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69" w:rsidRDefault="002F104B" w:rsidP="00662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7/10 </w:t>
      </w:r>
      <w:r w:rsidR="0004043C" w:rsidRPr="0086303B">
        <w:rPr>
          <w:rFonts w:ascii="Arial" w:hAnsi="Arial" w:cs="Arial"/>
          <w:b/>
          <w:bCs/>
          <w:sz w:val="28"/>
          <w:szCs w:val="28"/>
        </w:rPr>
        <w:t>AB-</w:t>
      </w:r>
      <w:r w:rsidR="00662869">
        <w:rPr>
          <w:rFonts w:ascii="Arial" w:hAnsi="Arial" w:cs="Arial"/>
          <w:b/>
          <w:bCs/>
          <w:sz w:val="28"/>
          <w:szCs w:val="28"/>
        </w:rPr>
        <w:t>16</w:t>
      </w:r>
      <w:r w:rsidR="0004043C" w:rsidRPr="0086303B">
        <w:rPr>
          <w:rFonts w:ascii="Arial" w:hAnsi="Arial" w:cs="Arial"/>
          <w:b/>
          <w:bCs/>
          <w:sz w:val="28"/>
          <w:szCs w:val="28"/>
        </w:rPr>
        <w:t>:</w:t>
      </w:r>
      <w:r w:rsidR="00911E38" w:rsidRPr="0086303B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662869">
        <w:rPr>
          <w:rFonts w:ascii="Arial" w:hAnsi="Arial" w:cs="Arial"/>
          <w:b/>
          <w:bCs/>
          <w:sz w:val="28"/>
          <w:szCs w:val="28"/>
        </w:rPr>
        <w:t>Syndromgruppe</w:t>
      </w:r>
      <w:proofErr w:type="spellEnd"/>
      <w:r w:rsidR="00662869">
        <w:rPr>
          <w:rFonts w:ascii="Arial" w:hAnsi="Arial" w:cs="Arial"/>
          <w:b/>
          <w:bCs/>
          <w:sz w:val="28"/>
          <w:szCs w:val="28"/>
        </w:rPr>
        <w:t xml:space="preserve"> „Senken“</w:t>
      </w:r>
    </w:p>
    <w:p w:rsidR="00662869" w:rsidRDefault="00662869" w:rsidP="006628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</w:t>
      </w:r>
      <w:r w:rsidR="002F104B">
        <w:rPr>
          <w:rFonts w:ascii="Arial" w:hAnsi="Arial" w:cs="Arial"/>
          <w:b/>
          <w:bCs/>
          <w:sz w:val="28"/>
          <w:szCs w:val="28"/>
        </w:rPr>
        <w:t xml:space="preserve">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662869">
        <w:rPr>
          <w:rFonts w:ascii="Arial" w:hAnsi="Arial" w:cs="Arial"/>
          <w:b/>
          <w:sz w:val="28"/>
          <w:szCs w:val="28"/>
        </w:rPr>
        <w:t>Lokale Kontamination von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662869">
        <w:rPr>
          <w:rFonts w:ascii="Arial" w:hAnsi="Arial" w:cs="Arial"/>
          <w:b/>
          <w:sz w:val="28"/>
          <w:szCs w:val="28"/>
        </w:rPr>
        <w:t>Umweltschutzgütern an</w:t>
      </w:r>
      <w:r>
        <w:rPr>
          <w:rFonts w:ascii="Arial" w:hAnsi="Arial" w:cs="Arial"/>
          <w:b/>
          <w:sz w:val="28"/>
          <w:szCs w:val="28"/>
        </w:rPr>
        <w:t xml:space="preserve">  </w:t>
      </w:r>
    </w:p>
    <w:p w:rsidR="002F104B" w:rsidRDefault="00662869" w:rsidP="002F10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</w:t>
      </w:r>
      <w:r w:rsidR="002F104B">
        <w:rPr>
          <w:rFonts w:ascii="Arial" w:hAnsi="Arial" w:cs="Arial"/>
          <w:b/>
          <w:sz w:val="28"/>
          <w:szCs w:val="28"/>
        </w:rPr>
        <w:t xml:space="preserve">        v</w:t>
      </w:r>
      <w:r w:rsidRPr="00662869">
        <w:rPr>
          <w:rFonts w:ascii="Arial" w:hAnsi="Arial" w:cs="Arial"/>
          <w:b/>
          <w:sz w:val="28"/>
          <w:szCs w:val="28"/>
        </w:rPr>
        <w:t>orwiegend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662869">
        <w:rPr>
          <w:rFonts w:ascii="Arial" w:hAnsi="Arial" w:cs="Arial"/>
          <w:b/>
          <w:sz w:val="28"/>
          <w:szCs w:val="28"/>
        </w:rPr>
        <w:t>industriellen Produktionsstandorten:</w:t>
      </w:r>
      <w:r w:rsidR="002F104B">
        <w:rPr>
          <w:rFonts w:ascii="Arial" w:hAnsi="Arial" w:cs="Arial"/>
          <w:b/>
          <w:sz w:val="28"/>
          <w:szCs w:val="28"/>
        </w:rPr>
        <w:t xml:space="preserve">               </w:t>
      </w:r>
    </w:p>
    <w:p w:rsidR="00662869" w:rsidRDefault="002F104B" w:rsidP="002F10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</w:t>
      </w:r>
      <w:r w:rsidR="00662869">
        <w:rPr>
          <w:rFonts w:ascii="Arial" w:hAnsi="Arial" w:cs="Arial"/>
          <w:b/>
          <w:sz w:val="28"/>
          <w:szCs w:val="28"/>
        </w:rPr>
        <w:t>„</w:t>
      </w:r>
      <w:r w:rsidR="00662869" w:rsidRPr="00662869">
        <w:rPr>
          <w:rFonts w:ascii="Arial" w:hAnsi="Arial" w:cs="Arial"/>
          <w:b/>
          <w:sz w:val="28"/>
          <w:szCs w:val="28"/>
        </w:rPr>
        <w:t>Altlasten-Syndrom</w:t>
      </w:r>
      <w:r w:rsidR="00662869">
        <w:rPr>
          <w:rFonts w:ascii="Arial" w:hAnsi="Arial" w:cs="Arial"/>
          <w:b/>
          <w:sz w:val="28"/>
          <w:szCs w:val="28"/>
        </w:rPr>
        <w:t>“</w:t>
      </w:r>
    </w:p>
    <w:p w:rsidR="00662869" w:rsidRPr="00662869" w:rsidRDefault="00662869" w:rsidP="006628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662869" w:rsidRPr="00395D0D" w:rsidRDefault="00662869" w:rsidP="00395D0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95D0D">
        <w:rPr>
          <w:rFonts w:ascii="Arial" w:hAnsi="Arial" w:cs="Arial"/>
          <w:sz w:val="24"/>
          <w:szCs w:val="24"/>
        </w:rPr>
        <w:t xml:space="preserve">Das </w:t>
      </w:r>
      <w:r w:rsidRPr="00395D0D">
        <w:rPr>
          <w:rFonts w:ascii="Arial" w:hAnsi="Arial" w:cs="Arial"/>
          <w:i/>
          <w:iCs/>
          <w:sz w:val="24"/>
          <w:szCs w:val="24"/>
        </w:rPr>
        <w:t xml:space="preserve">Altlasten-Syndrom </w:t>
      </w:r>
      <w:r w:rsidRPr="00395D0D">
        <w:rPr>
          <w:rFonts w:ascii="Arial" w:hAnsi="Arial" w:cs="Arial"/>
          <w:sz w:val="24"/>
          <w:szCs w:val="24"/>
        </w:rPr>
        <w:t>kennzeichnet Standorte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und Regionen mit akkumulierten Einträgen von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Schadstoffen in Böden oder in den Untergrund, die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die menschliche Gesundheit und die Umwelt gefährden.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Altlasten finden sich an Standorten und in Regionen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mit ehemaligen industriellen, gewerblichen oder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militärischen Aktivitäten. Sie treten aber auch auf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verlassenen und stillgelegten Ablagerungsplätzen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mit Siedlungs- und Gewerbeabfällen sowie mit umweltgefährdenden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Produktionsrückständen auf.</w:t>
      </w:r>
    </w:p>
    <w:p w:rsidR="00662869" w:rsidRPr="00395D0D" w:rsidRDefault="00662869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95D0D">
        <w:rPr>
          <w:rFonts w:ascii="Arial" w:hAnsi="Arial" w:cs="Arial"/>
          <w:sz w:val="24"/>
          <w:szCs w:val="24"/>
        </w:rPr>
        <w:t>An den durch Schadstoffakkumulationen betroffenen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Standorten können sich ökologische, ökonomische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und soziale Folgen überlappen.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Vor allem findet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sich dieses Syndrom in Ballungsräumen, in denen</w:t>
      </w:r>
      <w:r w:rsidR="00395D0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5D0D">
        <w:rPr>
          <w:rFonts w:ascii="Arial" w:hAnsi="Arial" w:cs="Arial"/>
          <w:sz w:val="24"/>
          <w:szCs w:val="24"/>
        </w:rPr>
        <w:t>großindustrielle</w:t>
      </w:r>
      <w:proofErr w:type="spellEnd"/>
      <w:r w:rsidRPr="00395D0D">
        <w:rPr>
          <w:rFonts w:ascii="Arial" w:hAnsi="Arial" w:cs="Arial"/>
          <w:sz w:val="24"/>
          <w:szCs w:val="24"/>
        </w:rPr>
        <w:t xml:space="preserve"> Anlagen, z.B. der Schwerindustrie,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der Chemieindustrie, des Bergbaus betrieben und die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Entsorgung sowie die Umweltbelange bei der Produktion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aus unterschiedlichen Gründen nicht ausreichend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beachtet wurden.</w:t>
      </w:r>
    </w:p>
    <w:p w:rsidR="006505B4" w:rsidRPr="0004043C" w:rsidRDefault="00662869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95D0D">
        <w:rPr>
          <w:rFonts w:ascii="Arial" w:hAnsi="Arial" w:cs="Arial"/>
          <w:sz w:val="24"/>
          <w:szCs w:val="24"/>
        </w:rPr>
        <w:t>Ein Beispiel für dieses Syndrom ist der Ballungsraum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um Bitterfeld (Sachsen-Anhalt).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="006505B4" w:rsidRPr="0004043C">
        <w:rPr>
          <w:rFonts w:ascii="Arial" w:hAnsi="Arial" w:cs="Arial"/>
          <w:sz w:val="24"/>
          <w:szCs w:val="24"/>
        </w:rPr>
        <w:t>Ein Beispiel für dieses Syndrom stellt das Ballungsgebiet „Leipzig-Halle-Bitterfeld“ dar. Die Kopplung von Braunkohlebergbau</w:t>
      </w:r>
      <w:r w:rsidR="006505B4">
        <w:rPr>
          <w:rFonts w:ascii="Arial" w:hAnsi="Arial" w:cs="Arial"/>
          <w:sz w:val="24"/>
          <w:szCs w:val="24"/>
        </w:rPr>
        <w:t xml:space="preserve"> </w:t>
      </w:r>
      <w:r w:rsidR="006505B4" w:rsidRPr="0004043C">
        <w:rPr>
          <w:rFonts w:ascii="Arial" w:hAnsi="Arial" w:cs="Arial"/>
          <w:sz w:val="24"/>
          <w:szCs w:val="24"/>
        </w:rPr>
        <w:t>mit den Folgeindustrien wie chemischer Großindustrie und Energieerzeugern führte zu einer tiefgreifenden Umgestaltung</w:t>
      </w:r>
      <w:r w:rsidR="006505B4">
        <w:rPr>
          <w:rFonts w:ascii="Arial" w:hAnsi="Arial" w:cs="Arial"/>
          <w:sz w:val="24"/>
          <w:szCs w:val="24"/>
        </w:rPr>
        <w:t xml:space="preserve"> </w:t>
      </w:r>
      <w:r w:rsidR="006505B4" w:rsidRPr="0004043C">
        <w:rPr>
          <w:rFonts w:ascii="Arial" w:hAnsi="Arial" w:cs="Arial"/>
          <w:sz w:val="24"/>
          <w:szCs w:val="24"/>
        </w:rPr>
        <w:t>der Landschaft und zu einer Schädigung und Verseuchung von Böden und Gewässern.</w:t>
      </w:r>
      <w:r w:rsidR="006505B4">
        <w:rPr>
          <w:rFonts w:ascii="Arial" w:hAnsi="Arial" w:cs="Arial"/>
          <w:sz w:val="24"/>
          <w:szCs w:val="24"/>
        </w:rPr>
        <w:t xml:space="preserve"> </w:t>
      </w:r>
      <w:r w:rsidR="006505B4" w:rsidRPr="0004043C">
        <w:rPr>
          <w:rFonts w:ascii="Arial" w:hAnsi="Arial" w:cs="Arial"/>
          <w:sz w:val="24"/>
          <w:szCs w:val="24"/>
        </w:rPr>
        <w:t>Sowohl die Unkenntnis der Belastungsgrenzen der Umwelt als auch vorgegebene Ideologien, z.B. in der Planwirtschaft,</w:t>
      </w:r>
      <w:r w:rsidR="006505B4">
        <w:rPr>
          <w:rFonts w:ascii="Arial" w:hAnsi="Arial" w:cs="Arial"/>
          <w:sz w:val="24"/>
          <w:szCs w:val="24"/>
        </w:rPr>
        <w:t xml:space="preserve"> führten dazu, dass</w:t>
      </w:r>
      <w:r w:rsidR="006505B4" w:rsidRPr="0004043C">
        <w:rPr>
          <w:rFonts w:ascii="Arial" w:hAnsi="Arial" w:cs="Arial"/>
          <w:sz w:val="24"/>
          <w:szCs w:val="24"/>
        </w:rPr>
        <w:t xml:space="preserve"> das Gefährdungspotential von Schadstoffen in Böden unterschätzt oder ignoriert wurde. Der Umgang</w:t>
      </w:r>
      <w:r w:rsidR="006505B4">
        <w:rPr>
          <w:rFonts w:ascii="Arial" w:hAnsi="Arial" w:cs="Arial"/>
          <w:sz w:val="24"/>
          <w:szCs w:val="24"/>
        </w:rPr>
        <w:t xml:space="preserve"> </w:t>
      </w:r>
      <w:r w:rsidR="006505B4" w:rsidRPr="0004043C">
        <w:rPr>
          <w:rFonts w:ascii="Arial" w:hAnsi="Arial" w:cs="Arial"/>
          <w:sz w:val="24"/>
          <w:szCs w:val="24"/>
        </w:rPr>
        <w:t>mit und die Lagerung von toxischen Stoffen erfolgte in einer Weise, die aufgrund von Leckagen, Handhabungsverlusten,</w:t>
      </w:r>
      <w:r w:rsidR="006505B4">
        <w:rPr>
          <w:rFonts w:ascii="Arial" w:hAnsi="Arial" w:cs="Arial"/>
          <w:sz w:val="24"/>
          <w:szCs w:val="24"/>
        </w:rPr>
        <w:t xml:space="preserve"> </w:t>
      </w:r>
      <w:r w:rsidR="006505B4" w:rsidRPr="0004043C">
        <w:rPr>
          <w:rFonts w:ascii="Arial" w:hAnsi="Arial" w:cs="Arial"/>
          <w:sz w:val="24"/>
          <w:szCs w:val="24"/>
        </w:rPr>
        <w:t>Havarien etc. zu einer Belastung der Böden führte. Die Beseitigung von Abfällen und insbesondere von Produktionsrückständen</w:t>
      </w:r>
    </w:p>
    <w:p w:rsidR="006505B4" w:rsidRPr="0004043C" w:rsidRDefault="006505B4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4043C">
        <w:rPr>
          <w:rFonts w:ascii="Arial" w:hAnsi="Arial" w:cs="Arial"/>
          <w:sz w:val="24"/>
          <w:szCs w:val="24"/>
        </w:rPr>
        <w:t>erfolgte auf die kostengünstigste Weise, eine Schadstofffreisetzung wurde dabei in Kauf genommen. Zumeist</w:t>
      </w:r>
      <w:r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fehlten Regelungen für eine geordnete Abfallbeseitigung. Bei der Planung von Deponien waren die technischen Möglichkeiten</w:t>
      </w:r>
      <w:r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zur Sicherung der Schutzgüter, z.B. des Grundwassers und der Böden, zunächst nicht vorhanden; später wurden sie</w:t>
      </w:r>
      <w:r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nicht in vollem Umfang genutzt oder gar nicht für notwendig erachtet.</w:t>
      </w:r>
    </w:p>
    <w:p w:rsidR="00662869" w:rsidRPr="00395D0D" w:rsidRDefault="00662869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95D0D">
        <w:rPr>
          <w:rFonts w:ascii="Arial" w:hAnsi="Arial" w:cs="Arial"/>
          <w:sz w:val="24"/>
          <w:szCs w:val="24"/>
        </w:rPr>
        <w:t>Weltweit sind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zahlreiche weitere Brennpunkte dieses Syndroms zu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 xml:space="preserve">nennen, z.B. </w:t>
      </w:r>
      <w:proofErr w:type="spellStart"/>
      <w:r w:rsidRPr="00395D0D">
        <w:rPr>
          <w:rFonts w:ascii="Arial" w:hAnsi="Arial" w:cs="Arial"/>
          <w:sz w:val="24"/>
          <w:szCs w:val="24"/>
        </w:rPr>
        <w:t>Cubatao</w:t>
      </w:r>
      <w:proofErr w:type="spellEnd"/>
      <w:r w:rsidRPr="00395D0D">
        <w:rPr>
          <w:rFonts w:ascii="Arial" w:hAnsi="Arial" w:cs="Arial"/>
          <w:sz w:val="24"/>
          <w:szCs w:val="24"/>
        </w:rPr>
        <w:t xml:space="preserve"> (Brasilien), </w:t>
      </w:r>
      <w:proofErr w:type="spellStart"/>
      <w:r w:rsidRPr="00395D0D">
        <w:rPr>
          <w:rFonts w:ascii="Arial" w:hAnsi="Arial" w:cs="Arial"/>
          <w:sz w:val="24"/>
          <w:szCs w:val="24"/>
        </w:rPr>
        <w:t>Donez</w:t>
      </w:r>
      <w:proofErr w:type="spellEnd"/>
      <w:r w:rsidRPr="00395D0D">
        <w:rPr>
          <w:rFonts w:ascii="Arial" w:hAnsi="Arial" w:cs="Arial"/>
          <w:sz w:val="24"/>
          <w:szCs w:val="24"/>
        </w:rPr>
        <w:t>-Becken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 xml:space="preserve">(Ukraine), </w:t>
      </w:r>
      <w:proofErr w:type="spellStart"/>
      <w:r w:rsidRPr="00395D0D">
        <w:rPr>
          <w:rFonts w:ascii="Arial" w:hAnsi="Arial" w:cs="Arial"/>
          <w:sz w:val="24"/>
          <w:szCs w:val="24"/>
        </w:rPr>
        <w:t>Kattowitz</w:t>
      </w:r>
      <w:proofErr w:type="spellEnd"/>
      <w:r w:rsidRPr="00395D0D">
        <w:rPr>
          <w:rFonts w:ascii="Arial" w:hAnsi="Arial" w:cs="Arial"/>
          <w:sz w:val="24"/>
          <w:szCs w:val="24"/>
        </w:rPr>
        <w:t xml:space="preserve"> (Polen), Wallonien (Belgien),</w:t>
      </w:r>
    </w:p>
    <w:p w:rsidR="00662869" w:rsidRPr="00395D0D" w:rsidRDefault="00662869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95D0D">
        <w:rPr>
          <w:rFonts w:ascii="Arial" w:hAnsi="Arial" w:cs="Arial"/>
          <w:sz w:val="24"/>
          <w:szCs w:val="24"/>
        </w:rPr>
        <w:t>Manchester-Liverpool-Birmingham (Großbritannien),</w:t>
      </w:r>
      <w:r w:rsidR="00395D0D">
        <w:rPr>
          <w:rFonts w:ascii="Arial" w:hAnsi="Arial" w:cs="Arial"/>
          <w:sz w:val="24"/>
          <w:szCs w:val="24"/>
        </w:rPr>
        <w:t xml:space="preserve"> </w:t>
      </w:r>
      <w:r w:rsidRPr="00395D0D">
        <w:rPr>
          <w:rFonts w:ascii="Arial" w:hAnsi="Arial" w:cs="Arial"/>
          <w:sz w:val="24"/>
          <w:szCs w:val="24"/>
        </w:rPr>
        <w:t>Pittsburgh (USA).</w:t>
      </w:r>
    </w:p>
    <w:p w:rsidR="00911E38" w:rsidRPr="0004043C" w:rsidRDefault="00911E38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4043C">
        <w:rPr>
          <w:rFonts w:ascii="Arial" w:hAnsi="Arial" w:cs="Arial"/>
          <w:sz w:val="24"/>
          <w:szCs w:val="24"/>
        </w:rPr>
        <w:t>Die Fähigkeit von Böden, Verunreinigungen aufzunehmen und zu speichern ist sehr unterschiedlich. So gibt es Gebiete,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in denen die oberflächennahen Schichten ein hohes Rückhaltevermögen für anorganische und organische Schadstoffe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haben, und andere Gebiete, in denen mit einer schnellen Passage von organischen und anorganischen Schadstoffen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aus der grundwasserfreien Bodenzone in das Grundwasser zu rechnen ist. Ein hohes Schadstoffrückhaltevermögen eines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 xml:space="preserve">Bodens </w:t>
      </w:r>
      <w:r w:rsidRPr="0004043C">
        <w:rPr>
          <w:rFonts w:ascii="Arial" w:hAnsi="Arial" w:cs="Arial"/>
          <w:sz w:val="24"/>
          <w:szCs w:val="24"/>
        </w:rPr>
        <w:lastRenderedPageBreak/>
        <w:t>schränkt bei Vorhandensein von toxischen Substanzen die Nutzungsmöglichkeit ein, ist aber gleichzeitig ein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Schutz gegenüber der schnellen Wanderung der Schadstoffe in das Grundwasser. Umgekehrt haben stark sandige und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humusarme Böden eine geringe Fähigkeit, Schadstoffe zu speichern, so da</w:t>
      </w:r>
      <w:r w:rsidR="00C1210A">
        <w:rPr>
          <w:rFonts w:ascii="Arial" w:hAnsi="Arial" w:cs="Arial"/>
          <w:sz w:val="24"/>
          <w:szCs w:val="24"/>
        </w:rPr>
        <w:t>ss</w:t>
      </w:r>
      <w:r w:rsidRPr="0004043C">
        <w:rPr>
          <w:rFonts w:ascii="Arial" w:hAnsi="Arial" w:cs="Arial"/>
          <w:sz w:val="24"/>
          <w:szCs w:val="24"/>
        </w:rPr>
        <w:t xml:space="preserve"> in solchen Gebieten bei Schadensfällen die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große Gefahr eines schnellen Transports in das Grundwasser besteht.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Kontaminierte Böden führen kurz-, mittel- oder langfristig zu einer Schädigung des Grundwassers. Die Erhaltung dieses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existentiellen Schutzgutes für die Trinkwasserversorgung der Bevölkerung ist wegen des nach wie vor hohen Wasserbedarfs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von großer Bedeutung. Steigende Belastungen der für die Trinkwasserversorgung verwendeten Wässer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führen zu erheblichen Kostenst</w:t>
      </w:r>
      <w:r w:rsidR="00C1210A">
        <w:rPr>
          <w:rFonts w:ascii="Arial" w:hAnsi="Arial" w:cs="Arial"/>
          <w:sz w:val="24"/>
          <w:szCs w:val="24"/>
        </w:rPr>
        <w:t>eigerungen für Trinkwasser. Des</w:t>
      </w:r>
      <w:r w:rsidRPr="0004043C">
        <w:rPr>
          <w:rFonts w:ascii="Arial" w:hAnsi="Arial" w:cs="Arial"/>
          <w:sz w:val="24"/>
          <w:szCs w:val="24"/>
        </w:rPr>
        <w:t>weiteren wirken kontaminierte Böden negativ auf die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Biosphäre, und es kann über die Nahrungskette letztendlich zu Gefährdungen der Menschen kommen.</w:t>
      </w:r>
    </w:p>
    <w:p w:rsidR="00911E38" w:rsidRDefault="00911E38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4043C">
        <w:rPr>
          <w:rFonts w:ascii="Arial" w:hAnsi="Arial" w:cs="Arial"/>
          <w:sz w:val="24"/>
          <w:szCs w:val="24"/>
        </w:rPr>
        <w:t>Die Bevölkerung ist in diesen Regionen nicht nur durch die direkte Aufnahme toxischer Stoffe gefährdet. Altlasten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können auch als psychosozialer Stressor wirken (Beispiele: Bochum-</w:t>
      </w:r>
      <w:proofErr w:type="spellStart"/>
      <w:r w:rsidRPr="0004043C">
        <w:rPr>
          <w:rFonts w:ascii="Arial" w:hAnsi="Arial" w:cs="Arial"/>
          <w:sz w:val="24"/>
          <w:szCs w:val="24"/>
        </w:rPr>
        <w:t>Günnigfeld</w:t>
      </w:r>
      <w:proofErr w:type="spellEnd"/>
      <w:r w:rsidRPr="0004043C">
        <w:rPr>
          <w:rFonts w:ascii="Arial" w:hAnsi="Arial" w:cs="Arial"/>
          <w:sz w:val="24"/>
          <w:szCs w:val="24"/>
        </w:rPr>
        <w:t xml:space="preserve"> oder Bielefeld-Brake). Kontamination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ist für den Produktionsfaktor Boden mit einem deutlichen monetären Verlust verknüpft, da Nutzungsänderungen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oder Baumaßnahmen nur eingeschränkt möglich sind oder gar nicht durchgeführt werden können und bei einer Wieder</w:t>
      </w:r>
      <w:r w:rsidR="006505B4">
        <w:rPr>
          <w:rFonts w:ascii="Arial" w:hAnsi="Arial" w:cs="Arial"/>
          <w:sz w:val="24"/>
          <w:szCs w:val="24"/>
        </w:rPr>
        <w:t>-</w:t>
      </w:r>
      <w:proofErr w:type="spellStart"/>
      <w:r w:rsidR="006505B4">
        <w:rPr>
          <w:rFonts w:ascii="Arial" w:hAnsi="Arial" w:cs="Arial"/>
          <w:sz w:val="24"/>
          <w:szCs w:val="24"/>
        </w:rPr>
        <w:t>I</w:t>
      </w:r>
      <w:r w:rsidRPr="0004043C">
        <w:rPr>
          <w:rFonts w:ascii="Arial" w:hAnsi="Arial" w:cs="Arial"/>
          <w:sz w:val="24"/>
          <w:szCs w:val="24"/>
        </w:rPr>
        <w:t>nwertsetzung</w:t>
      </w:r>
      <w:proofErr w:type="spellEnd"/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dieser Areale erhebliche Kosten für Sanierungsmaßnahmen anfallen.</w:t>
      </w:r>
    </w:p>
    <w:p w:rsidR="00C1210A" w:rsidRPr="0004043C" w:rsidRDefault="00C1210A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911E38" w:rsidRPr="00C1210A" w:rsidRDefault="00911E38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sz w:val="24"/>
          <w:szCs w:val="24"/>
        </w:rPr>
      </w:pPr>
      <w:r w:rsidRPr="00C1210A">
        <w:rPr>
          <w:rFonts w:ascii="Arial" w:hAnsi="Arial" w:cs="Arial"/>
          <w:b/>
          <w:iCs/>
          <w:sz w:val="24"/>
          <w:szCs w:val="24"/>
        </w:rPr>
        <w:t xml:space="preserve">Potentielle </w:t>
      </w:r>
      <w:proofErr w:type="spellStart"/>
      <w:r w:rsidRPr="00C1210A">
        <w:rPr>
          <w:rFonts w:ascii="Arial" w:hAnsi="Arial" w:cs="Arial"/>
          <w:b/>
          <w:iCs/>
          <w:sz w:val="24"/>
          <w:szCs w:val="24"/>
        </w:rPr>
        <w:t>Abhilfemaßnahmen</w:t>
      </w:r>
      <w:proofErr w:type="spellEnd"/>
      <w:r w:rsidRPr="00C1210A">
        <w:rPr>
          <w:rFonts w:ascii="Arial" w:hAnsi="Arial" w:cs="Arial"/>
          <w:b/>
          <w:iCs/>
          <w:sz w:val="24"/>
          <w:szCs w:val="24"/>
        </w:rPr>
        <w:t xml:space="preserve"> und Hinweise</w:t>
      </w:r>
    </w:p>
    <w:p w:rsidR="00911E38" w:rsidRPr="0004043C" w:rsidRDefault="00911E38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4043C">
        <w:rPr>
          <w:rFonts w:ascii="Arial" w:hAnsi="Arial" w:cs="Arial"/>
          <w:sz w:val="24"/>
          <w:szCs w:val="24"/>
        </w:rPr>
        <w:t>Zur Abwehr akuter Gefahren sind Schutzmaßnahmen und Nutzungsbeschränkungen vorzusehen.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Sicherungsmaßnahmen (wie z.B. Einkapselung, Grundwasserabsenkung, Gaserfassung und Immobilisierung) können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zur Unterbrechung der Kontaminationspfade ergriffen werden.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Die Eliminierung von Schadstoffen im kontaminierten Erdreich und Grundwasser ist durch Dekontaminationsmaßnahmen,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wie z.B. aktive hydraulische und pneumatische Verfahren, chemisch-physikalische Behandlung oder biologische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Methoden, möglich.</w:t>
      </w:r>
    </w:p>
    <w:p w:rsidR="00911E38" w:rsidRPr="0004043C" w:rsidRDefault="00911E38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4043C">
        <w:rPr>
          <w:rFonts w:ascii="Arial" w:hAnsi="Arial" w:cs="Arial"/>
          <w:sz w:val="24"/>
          <w:szCs w:val="24"/>
        </w:rPr>
        <w:t>Die Ausräumung („Auskofferung“) und Umlagerung der kontaminierten Böden auf Abfalldeponien sollte nur in Ausnahmefällen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erfolgen. Vor jeder Sanierung sind im Rahmen einer Sanierun</w:t>
      </w:r>
      <w:r w:rsidR="00C1210A">
        <w:rPr>
          <w:rFonts w:ascii="Arial" w:hAnsi="Arial" w:cs="Arial"/>
          <w:sz w:val="24"/>
          <w:szCs w:val="24"/>
        </w:rPr>
        <w:t>gsplanung schutzgut- und nutzen</w:t>
      </w:r>
      <w:r w:rsidRPr="0004043C">
        <w:rPr>
          <w:rFonts w:ascii="Arial" w:hAnsi="Arial" w:cs="Arial"/>
          <w:sz w:val="24"/>
          <w:szCs w:val="24"/>
        </w:rPr>
        <w:t>orientierte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 xml:space="preserve">Sanierungsziele festzulegen und Kosten-Wirksamkeits-Analysen durchzuführen. Um </w:t>
      </w:r>
      <w:proofErr w:type="spellStart"/>
      <w:r w:rsidRPr="0004043C">
        <w:rPr>
          <w:rFonts w:ascii="Arial" w:hAnsi="Arial" w:cs="Arial"/>
          <w:sz w:val="24"/>
          <w:szCs w:val="24"/>
        </w:rPr>
        <w:t>Kontaminatio-nen</w:t>
      </w:r>
      <w:proofErr w:type="spellEnd"/>
      <w:r w:rsidRPr="0004043C">
        <w:rPr>
          <w:rFonts w:ascii="Arial" w:hAnsi="Arial" w:cs="Arial"/>
          <w:sz w:val="24"/>
          <w:szCs w:val="24"/>
        </w:rPr>
        <w:t xml:space="preserve"> der Böden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und des Untergrundes (Grundwasserleit</w:t>
      </w:r>
      <w:r w:rsidR="00DD0DD5">
        <w:rPr>
          <w:rFonts w:ascii="Arial" w:hAnsi="Arial" w:cs="Arial"/>
          <w:sz w:val="24"/>
          <w:szCs w:val="24"/>
        </w:rPr>
        <w:t>er) in Zukunft zu vermeiden, muss</w:t>
      </w:r>
      <w:r w:rsidRPr="0004043C">
        <w:rPr>
          <w:rFonts w:ascii="Arial" w:hAnsi="Arial" w:cs="Arial"/>
          <w:sz w:val="24"/>
          <w:szCs w:val="24"/>
        </w:rPr>
        <w:t xml:space="preserve"> neben technischen Maßnahmen im Rahmen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des integrierten Umweltschutzes der Ersatz ökotoxischer Stoffe zügig vorangetrieben werden. Zur Prophylaxe gehört</w:t>
      </w:r>
    </w:p>
    <w:p w:rsidR="00911E38" w:rsidRDefault="00911E38" w:rsidP="006505B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4043C">
        <w:rPr>
          <w:rFonts w:ascii="Arial" w:hAnsi="Arial" w:cs="Arial"/>
          <w:sz w:val="24"/>
          <w:szCs w:val="24"/>
        </w:rPr>
        <w:t>auch die Festlegung der Rahmenbedingungen als Aufgabe staatlicher Ordnungspolitik (Bodenschutzgesetz) sowie die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Einführung einer strikten Produkth</w:t>
      </w:r>
      <w:r w:rsidR="00C1210A">
        <w:rPr>
          <w:rFonts w:ascii="Arial" w:hAnsi="Arial" w:cs="Arial"/>
          <w:sz w:val="24"/>
          <w:szCs w:val="24"/>
        </w:rPr>
        <w:t>aftung. Im Rahmen eines partner</w:t>
      </w:r>
      <w:r w:rsidRPr="0004043C">
        <w:rPr>
          <w:rFonts w:ascii="Arial" w:hAnsi="Arial" w:cs="Arial"/>
          <w:sz w:val="24"/>
          <w:szCs w:val="24"/>
        </w:rPr>
        <w:t>schaftlichen Technologietransfers sollten die Erfahrungen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mit Sanierungsverfahren an diejenigen Länder weitergegeben werden (z.B. Osteuropa, Brasilien), die sich</w:t>
      </w:r>
      <w:r w:rsidR="00C1210A">
        <w:rPr>
          <w:rFonts w:ascii="Arial" w:hAnsi="Arial" w:cs="Arial"/>
          <w:sz w:val="24"/>
          <w:szCs w:val="24"/>
        </w:rPr>
        <w:t xml:space="preserve"> </w:t>
      </w:r>
      <w:r w:rsidRPr="0004043C">
        <w:rPr>
          <w:rFonts w:ascii="Arial" w:hAnsi="Arial" w:cs="Arial"/>
          <w:sz w:val="24"/>
          <w:szCs w:val="24"/>
        </w:rPr>
        <w:t>jetzt oder in Zukunft mit dem Problem kontaminierter Böden auseinandersetzen müssen.</w:t>
      </w:r>
    </w:p>
    <w:p w:rsidR="00C1210A" w:rsidRDefault="00C1210A" w:rsidP="000404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1210A" w:rsidRDefault="00C1210A" w:rsidP="00C121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(Quelle: verändert nach WBGU, 1994</w:t>
      </w:r>
      <w:r w:rsidR="006505B4">
        <w:rPr>
          <w:rFonts w:ascii="Arial" w:hAnsi="Arial" w:cs="Arial"/>
          <w:sz w:val="20"/>
          <w:szCs w:val="20"/>
        </w:rPr>
        <w:t>/1996</w:t>
      </w:r>
      <w:r>
        <w:rPr>
          <w:rFonts w:ascii="Arial" w:hAnsi="Arial" w:cs="Arial"/>
          <w:sz w:val="20"/>
          <w:szCs w:val="20"/>
        </w:rPr>
        <w:t>)</w:t>
      </w:r>
    </w:p>
    <w:p w:rsidR="00C1210A" w:rsidRPr="0004043C" w:rsidRDefault="00C1210A" w:rsidP="000404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C1210A" w:rsidRPr="0004043C" w:rsidSect="00AF71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1E38"/>
    <w:rsid w:val="0004043C"/>
    <w:rsid w:val="00056008"/>
    <w:rsid w:val="002B6F73"/>
    <w:rsid w:val="002F104B"/>
    <w:rsid w:val="00395D0D"/>
    <w:rsid w:val="006505B4"/>
    <w:rsid w:val="00662869"/>
    <w:rsid w:val="0086303B"/>
    <w:rsid w:val="00911E38"/>
    <w:rsid w:val="00AF718D"/>
    <w:rsid w:val="00C1210A"/>
    <w:rsid w:val="00C91320"/>
    <w:rsid w:val="00DD0DD5"/>
    <w:rsid w:val="00E3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71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5306</Characters>
  <Application>Microsoft Office Word</Application>
  <DocSecurity>0</DocSecurity>
  <Lines>44</Lines>
  <Paragraphs>12</Paragraphs>
  <ScaleCrop>false</ScaleCrop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11</cp:revision>
  <dcterms:created xsi:type="dcterms:W3CDTF">2012-08-14T20:43:00Z</dcterms:created>
  <dcterms:modified xsi:type="dcterms:W3CDTF">2012-09-17T13:17:00Z</dcterms:modified>
</cp:coreProperties>
</file>